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E3" w:rsidRDefault="005119E3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drawing>
          <wp:inline distT="0" distB="0" distL="0" distR="0">
            <wp:extent cx="6191885" cy="8574282"/>
            <wp:effectExtent l="0" t="0" r="0" b="0"/>
            <wp:docPr id="1" name="Рисунок 1" descr="C:\Users\Пользователь\Desktop\конфликт интерес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онфликт интерес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85" cy="857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119E3" w:rsidRDefault="005119E3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996C24" w:rsidRPr="00880363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индивидуальное рассмотрение и оценка </w:t>
      </w:r>
      <w:proofErr w:type="spellStart"/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репутационных</w:t>
      </w:r>
      <w:proofErr w:type="spellEnd"/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рисков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выявлении каждого конфликта интересов и его урегулирование;</w:t>
      </w:r>
    </w:p>
    <w:p w:rsidR="00996C24" w:rsidRPr="00880363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конфиденциальность процесса раскрытия сведений о конфликте интересов и процесса его урегулирования;</w:t>
      </w:r>
    </w:p>
    <w:p w:rsidR="00996C24" w:rsidRPr="00880363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баланса интересов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работника при урегулировании конфликта интересов;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учреждением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Раскрытие конфликта интересов в учреждении и его урегулирование осуществляется с использованием следующих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 раскрытия конфликта интересов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сведений о конфликте интересов при приеме на работу;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сведений о конфликте интересов при назначении на новую должность;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разовое раскрытие сведений по мере возникновен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ситуаций конфликта интересов.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сведений о конфликте интересов осущес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твляется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письменном виде.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Допустимо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первоначальное раскрытие конфликта интересов в устной форме с последующей фиксацией в письменном виде.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Должностным лицом, ответственным за прием сведений </w:t>
      </w: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возникающих (имеющихся) конфликтах интересов</w:t>
      </w:r>
      <w:bookmarkEnd w:id="1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является лицо, </w:t>
      </w:r>
      <w:r w:rsidRP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работу по профилактике коррупционных и иных правонарушений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учреждении (далее – ответственное лицо).</w:t>
      </w:r>
      <w:r w:rsidRPr="0030341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996C24" w:rsidRPr="0030341B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P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течение 5 рабочих дней со дня поступления сведений о возникающих (имеющихся) конфликтах интересов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сведения проверяются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лицом с целью оценки серьезности возникающих для организации рисков и выбора наиболее подходящей формы урегулирования конфликта интересо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 передаются для рассмотрения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A471C3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 по противодействию коррупции у</w:t>
      </w:r>
      <w:r w:rsidRPr="00A471C3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Комиссия).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 По результатам рассмотрения поступивших сведений Комиссия</w:t>
      </w:r>
      <w:r w:rsidRPr="00F53B82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F53B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 порядке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 из следующих решений: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работником,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влекут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 интересов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ситуация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нуждается в специальных способах урегулирования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влекут 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интересов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В случае принятия Комиссией решения, указанного в подпункте «б» пункта 11 настоящего Положения, Комиссия рекомендует работодателю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способы его разрешения,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добровольный отказ работника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пересмотр и изменение функциональных обязанностей работника;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4)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отстранение работника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исполнения должностных (служебных) обязанностей,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его личные интересы входят в противоречие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этими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обязанностями;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работника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выгоды, явившейся причиной возникновения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увольнение работника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инициативе работника;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трудовых обязанностей.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разрешении имеющегося конфликта инте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ресов Комиссия выбирает наиболее «мягкую»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меру урегулирования из возможных с учетом существующих обстоятельств. Более жесткие меры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 случае, когда это вызвано реальной необходим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остью или в случае, если более «мягкие»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меры оказались недостаточно эффективными. При принятии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Комиссией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о выборе метода разрешения конфликта интересов учитыва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значимость личного интереса работника и вероятность того, что этот личный интерес будет реализован в ущерб интересам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6C24" w:rsidRPr="00972E4E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 С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разрешения конфликта интересов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указанные в пункте 12 настоящего Положения,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является исчерпывающим. В каждом конкретном случае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работодателем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ом, раскрывшим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 конфликте интересов, могут быть найдены иные формы его урегулирования.</w:t>
      </w:r>
    </w:p>
    <w:p w:rsidR="00996C24" w:rsidRPr="00A10286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Основными мерами по предотвращению конфликтов интересов являются:</w:t>
      </w:r>
    </w:p>
    <w:p w:rsidR="00996C24" w:rsidRPr="00A10286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строгое соблюдение работниками учреждения обязанностей, установленных законодательством, Уставом, иными локальными нормативными правовыми актами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должностными инструкциями;</w:t>
      </w:r>
    </w:p>
    <w:p w:rsidR="00996C24" w:rsidRPr="00A10286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утверждение и поддержание организационной структуры учреждения, которая четко разграничивает сферы ответственности, полномочий и отчетности;</w:t>
      </w:r>
    </w:p>
    <w:p w:rsidR="00996C24" w:rsidRPr="00A10286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полномочий приказом о распределении обязанностей между руководителем и заместителями руководителя учреждения;</w:t>
      </w:r>
    </w:p>
    <w:p w:rsidR="00996C24" w:rsidRPr="00A10286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доверенностей на совершение действий, отдельных видов сделок определенному кругу работников учреждения;</w:t>
      </w:r>
    </w:p>
    <w:p w:rsidR="00996C24" w:rsidRPr="00A10286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должностных обязанностей работников таким образом, чтобы исключить конфликт интересов и условия его возникновения, возможность совершения преступлений и осуществления иных противоправных действий при осуществлении уставной деятельности;</w:t>
      </w:r>
    </w:p>
    <w:p w:rsidR="00996C24" w:rsidRPr="00A10286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внедрение практики принятия коллегиальных решений по всем наиболее ответственным и масштабным вопросам, с использованием всей имеющейся в учреждении информации, в </w:t>
      </w:r>
      <w:proofErr w:type="spellStart"/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данных бухгалтерской, статистической, управленческой и иной отчетности;</w:t>
      </w:r>
    </w:p>
    <w:p w:rsidR="00996C24" w:rsidRPr="00A10286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7)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 действий, которые приведут к возникновению конфликта интересов: работники учреждения должны воздерживаться от участия в совершении операций или сделках, в которые вовлечены лица и (или) организации, с которыми данные работники либо члены их семей имеют личные связи или финансовые интересы;</w:t>
      </w:r>
      <w:proofErr w:type="gramEnd"/>
    </w:p>
    <w:p w:rsidR="00996C24" w:rsidRPr="00A10286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на использование, а также передачу информации, которая составляет служебную или коммерческую тайну, для заключения сделок третьими лицами.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Меры по предотвращению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конфликта интересов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указанные в настоящем пункте,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являются исчерпывающими. В каждом конкретном случае урегулирования  конфликтов интересов могут использоваться и иные меры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предотвращени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конфликта интересов, не противоречащие законодательству Российской Федерации.</w:t>
      </w:r>
    </w:p>
    <w:p w:rsidR="00996C24" w:rsidRPr="002A57E5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r w:rsidRPr="002A5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целях предотвращения  и урегулирования конфликта интересов </w:t>
      </w:r>
      <w:r w:rsidRPr="002A5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70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 учреждения обязан:</w:t>
      </w:r>
    </w:p>
    <w:p w:rsidR="00996C24" w:rsidRPr="00880363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принятии решений по деловым вопросам и выполнении своих трудовых обязанностей руководствоваться интересами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без учета своих личных интересов, интересов своих родственников и друзей;</w:t>
      </w:r>
    </w:p>
    <w:p w:rsidR="00996C24" w:rsidRPr="00880363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избегать (по возможности) ситуаций и обстоятельств, которые могут привести к конфликту интересов</w:t>
      </w:r>
      <w:r w:rsidRPr="006A17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6C24" w:rsidRPr="00880363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раскрывать возникший (реальный) или потенциальный конфликт интересов;</w:t>
      </w:r>
    </w:p>
    <w:p w:rsidR="00996C24" w:rsidRPr="006A1750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Pr="006A17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предоставлять исчерпывающую информацию по вопросам, которые могут стать предметом конфликта интересов;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урегулированию возникшего конфликта интересов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Pr="006A175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требования законодательства Российской Федерации, Устава учреждения, локальных нормативных правовых актов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чреждения, настоящего Положения.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 Эффективность работы по предотвращению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урегулированию конфликта интересов предполагает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полное и своевременное выявление таких конфликтов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координацию действий всех структурных подразделений учреждения.</w:t>
      </w:r>
    </w:p>
    <w:p w:rsidR="00996C24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D607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D607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Работники учреждения, независимо от занимаемой должности, </w:t>
      </w:r>
      <w:r w:rsidRPr="002E7F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не</w:t>
      </w:r>
      <w:r w:rsidRPr="002E7F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соблюдение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требований настоящего Положения</w:t>
      </w:r>
      <w:r w:rsidRPr="002E7F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несут ответственность, предусмотренную законодательством Российской Федерации. </w:t>
      </w:r>
    </w:p>
    <w:p w:rsidR="00996C24" w:rsidRPr="002A57E5" w:rsidRDefault="00996C24" w:rsidP="00996C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Каждый работник при заключении трудового договора должен быть ознакомлен под роспись с настоящим Положением и </w:t>
      </w:r>
      <w:r w:rsidRP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локальны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ми</w:t>
      </w:r>
      <w:r w:rsidRP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нормативны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ми</w:t>
      </w:r>
      <w:r w:rsidRP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правовы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ми</w:t>
      </w:r>
      <w:r w:rsidRP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акт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ами</w:t>
      </w:r>
      <w:r w:rsidRP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учреждения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принятыми в целях противодействия коррупции в учреждении.</w:t>
      </w:r>
    </w:p>
    <w:p w:rsidR="00996C24" w:rsidRPr="00C5043D" w:rsidRDefault="00996C24" w:rsidP="00996C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78B3" w:rsidRDefault="005078B3"/>
    <w:sectPr w:rsidR="005078B3" w:rsidSect="00923417">
      <w:pgSz w:w="11906" w:h="16838"/>
      <w:pgMar w:top="1134" w:right="73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FA3" w:rsidRDefault="00AE6FA3" w:rsidP="005119E3">
      <w:pPr>
        <w:spacing w:after="0" w:line="240" w:lineRule="auto"/>
      </w:pPr>
      <w:r>
        <w:separator/>
      </w:r>
    </w:p>
  </w:endnote>
  <w:endnote w:type="continuationSeparator" w:id="0">
    <w:p w:rsidR="00AE6FA3" w:rsidRDefault="00AE6FA3" w:rsidP="00511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FA3" w:rsidRDefault="00AE6FA3" w:rsidP="005119E3">
      <w:pPr>
        <w:spacing w:after="0" w:line="240" w:lineRule="auto"/>
      </w:pPr>
      <w:r>
        <w:separator/>
      </w:r>
    </w:p>
  </w:footnote>
  <w:footnote w:type="continuationSeparator" w:id="0">
    <w:p w:rsidR="00AE6FA3" w:rsidRDefault="00AE6FA3" w:rsidP="005119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FCA"/>
    <w:rsid w:val="005078B3"/>
    <w:rsid w:val="005119E3"/>
    <w:rsid w:val="00523015"/>
    <w:rsid w:val="00905FCA"/>
    <w:rsid w:val="00996C24"/>
    <w:rsid w:val="00A708D7"/>
    <w:rsid w:val="00A75D31"/>
    <w:rsid w:val="00AE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5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5D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1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119E3"/>
  </w:style>
  <w:style w:type="paragraph" w:styleId="a7">
    <w:name w:val="footer"/>
    <w:basedOn w:val="a"/>
    <w:link w:val="a8"/>
    <w:uiPriority w:val="99"/>
    <w:unhideWhenUsed/>
    <w:rsid w:val="0051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19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5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5D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1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119E3"/>
  </w:style>
  <w:style w:type="paragraph" w:styleId="a7">
    <w:name w:val="footer"/>
    <w:basedOn w:val="a"/>
    <w:link w:val="a8"/>
    <w:uiPriority w:val="99"/>
    <w:unhideWhenUsed/>
    <w:rsid w:val="0051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1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2019-05-20T06:40:00Z</cp:lastPrinted>
  <dcterms:created xsi:type="dcterms:W3CDTF">2018-01-21T11:53:00Z</dcterms:created>
  <dcterms:modified xsi:type="dcterms:W3CDTF">2019-05-20T07:29:00Z</dcterms:modified>
</cp:coreProperties>
</file>